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CE2F73" w:rsidRDefault="007B7A39" w:rsidP="007B7A3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CE2F73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CE2F73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CE2F73" w:rsidRDefault="007B7A39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modułu: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Nazwa przedmiotu: </w:t>
            </w:r>
          </w:p>
          <w:p w:rsidR="00F764D2" w:rsidRPr="00CE2F73" w:rsidRDefault="00A80FBA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prasowe i autorskie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CE2F73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Kod przedmiotu:</w:t>
            </w:r>
            <w:r w:rsidRPr="00CE2F73">
              <w:rPr>
                <w:sz w:val="24"/>
                <w:szCs w:val="24"/>
              </w:rPr>
              <w:tab/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jednostki prowadzącej przedmiot / moduł: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Nazwa kierunku: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studiów: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Profil kształcenia: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Poziom kształcenia:</w:t>
            </w:r>
          </w:p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Rok / semestr: </w:t>
            </w:r>
          </w:p>
          <w:p w:rsidR="00F764D2" w:rsidRPr="00CE2F73" w:rsidRDefault="009A5EA1" w:rsidP="009A5EA1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Status przedmiotu /modułu:</w:t>
            </w:r>
          </w:p>
          <w:p w:rsidR="00F764D2" w:rsidRPr="00CE2F73" w:rsidRDefault="00220076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Język przedmiotu / modułu: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polski</w:t>
            </w:r>
            <w:r w:rsidRPr="00CE2F73">
              <w:rPr>
                <w:sz w:val="24"/>
                <w:szCs w:val="24"/>
              </w:rPr>
              <w:t xml:space="preserve"> 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inne </w:t>
            </w:r>
            <w:r w:rsidRPr="00CE2F73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CE2F73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9A5EA1" w:rsidP="009A5EA1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CE2F73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CE2F73" w:rsidRDefault="00FE7FBC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:rsidR="00F764D2" w:rsidRPr="00CE2F73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Prowadzący zajęcia</w:t>
            </w:r>
          </w:p>
          <w:p w:rsidR="00F764D2" w:rsidRPr="00CE2F73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CE2F73" w:rsidRDefault="00FE7FBC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mgr Rafał Gruchalski</w:t>
            </w:r>
          </w:p>
          <w:p w:rsidR="00F764D2" w:rsidRPr="00CE2F73" w:rsidRDefault="00F764D2" w:rsidP="00220076">
            <w:pPr>
              <w:rPr>
                <w:sz w:val="24"/>
                <w:szCs w:val="24"/>
              </w:rPr>
            </w:pPr>
          </w:p>
        </w:tc>
      </w:tr>
      <w:tr w:rsidR="009A5EA1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 Zapoznanie studentów z podstawowymi pojęciami z zakresu prawa prasowego, w tym w szczególności nacisk na aspekty prawne związane z działalnością dziennikarską.</w:t>
            </w:r>
          </w:p>
        </w:tc>
      </w:tr>
      <w:tr w:rsidR="009A5EA1" w:rsidRPr="00CE2F73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Wymagania wstępn</w:t>
            </w:r>
            <w:r w:rsidR="007B7A39">
              <w:rPr>
                <w:sz w:val="24"/>
                <w:szCs w:val="24"/>
              </w:rPr>
              <w:t>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E67E2C">
            <w:pPr>
              <w:snapToGrid w:val="0"/>
              <w:rPr>
                <w:sz w:val="24"/>
                <w:szCs w:val="24"/>
              </w:rPr>
            </w:pPr>
          </w:p>
          <w:p w:rsidR="009A5EA1" w:rsidRPr="00CE2F73" w:rsidRDefault="009A5EA1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brak</w:t>
            </w: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p w:rsidR="00EF127E" w:rsidRPr="00CE2F73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EFEKTY UCZENIA SIĘ</w:t>
            </w:r>
          </w:p>
        </w:tc>
      </w:tr>
      <w:tr w:rsidR="00A80FBA" w:rsidRPr="00CE2F7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80FBA" w:rsidRPr="00A80FBA" w:rsidRDefault="00A80FBA" w:rsidP="00E6595D">
            <w:pPr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FBA" w:rsidRPr="00A80FBA" w:rsidRDefault="00A80FBA" w:rsidP="00E6595D">
            <w:pPr>
              <w:jc w:val="center"/>
              <w:rPr>
                <w:sz w:val="22"/>
                <w:szCs w:val="22"/>
              </w:rPr>
            </w:pPr>
            <w:r w:rsidRPr="00A80FBA">
              <w:rPr>
                <w:sz w:val="22"/>
                <w:szCs w:val="22"/>
              </w:rPr>
              <w:t xml:space="preserve">Kod kierunkowego efektu </w:t>
            </w:r>
          </w:p>
          <w:p w:rsidR="00A80FBA" w:rsidRPr="00A80FBA" w:rsidRDefault="00A80FBA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uczenia się</w:t>
            </w:r>
          </w:p>
        </w:tc>
      </w:tr>
      <w:tr w:rsidR="00F764D2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Wiedza </w:t>
            </w:r>
            <w:r w:rsidRPr="00CE2F73">
              <w:rPr>
                <w:sz w:val="24"/>
                <w:szCs w:val="24"/>
              </w:rPr>
              <w:t>(</w:t>
            </w:r>
            <w:r w:rsidRPr="00CE2F73">
              <w:rPr>
                <w:i/>
                <w:sz w:val="24"/>
                <w:szCs w:val="24"/>
              </w:rPr>
              <w:t>Ma wiedzę w zakresie…</w:t>
            </w:r>
            <w:r w:rsidRPr="00CE2F73">
              <w:rPr>
                <w:sz w:val="24"/>
                <w:szCs w:val="24"/>
              </w:rPr>
              <w:t>)</w:t>
            </w:r>
          </w:p>
        </w:tc>
      </w:tr>
      <w:tr w:rsidR="009A5EA1" w:rsidRPr="00CE2F73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Ma podstawową wiedzę i operuje podstawową terminologią z zakresu prawa własności intelektualnej, w szczególności prawa autorskiego i prasowego oraz stosuje zasady tego prawa.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  <w:p w:rsidR="009A5EA1" w:rsidRPr="00CE2F73" w:rsidRDefault="004D255C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K1P_W15</w:t>
            </w:r>
          </w:p>
          <w:p w:rsidR="009A5EA1" w:rsidRPr="00CE2F73" w:rsidRDefault="009A5EA1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 xml:space="preserve">Umiejętności </w:t>
            </w:r>
            <w:r w:rsidRPr="00CE2F73">
              <w:rPr>
                <w:sz w:val="24"/>
                <w:szCs w:val="24"/>
              </w:rPr>
              <w:t>(</w:t>
            </w:r>
            <w:r w:rsidRPr="00CE2F73">
              <w:rPr>
                <w:i/>
                <w:sz w:val="24"/>
                <w:szCs w:val="24"/>
              </w:rPr>
              <w:t>Potrafi…</w:t>
            </w:r>
            <w:r w:rsidRPr="00CE2F73">
              <w:rPr>
                <w:sz w:val="24"/>
                <w:szCs w:val="24"/>
              </w:rPr>
              <w:t>)</w:t>
            </w:r>
          </w:p>
        </w:tc>
      </w:tr>
      <w:tr w:rsidR="009A5EA1" w:rsidRPr="00CE2F7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5EA1" w:rsidRPr="00CE2F73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Samodzielnie zdobywa, selekcjonuje i wykorzystuje swoją wiedzę z zakresu prawa prasowego, autorskiego, własności intelektualnej oraz dostosowuje umiejętności do realizowanych zadań zawodowych.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A168DC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K1P_U03</w:t>
            </w:r>
          </w:p>
        </w:tc>
      </w:tr>
      <w:tr w:rsidR="009A5EA1" w:rsidRPr="00CE2F73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B17E21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5EA1" w:rsidRPr="00CE2F73" w:rsidRDefault="009A5EA1" w:rsidP="00E67E2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Potrafi, przy formułowaniu i rozwiązywaniu zadań podczas posługiwania się nowoczesnymi technologiami informatyczno-komunikacyjnymi, poruszać się w granicach dozwolonych prawem i przestrzegać zasad etyki zawodowej.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K1P_U</w:t>
            </w:r>
            <w:r w:rsidR="004D255C" w:rsidRPr="00CE2F73">
              <w:rPr>
                <w:sz w:val="24"/>
                <w:szCs w:val="24"/>
              </w:rPr>
              <w:t>1</w:t>
            </w:r>
            <w:r w:rsidRPr="00CE2F73">
              <w:rPr>
                <w:sz w:val="24"/>
                <w:szCs w:val="24"/>
              </w:rPr>
              <w:t>2</w:t>
            </w:r>
          </w:p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9A5EA1" w:rsidRPr="00CE2F73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A5EA1" w:rsidRPr="00CE2F73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EA1" w:rsidRPr="00CE2F73" w:rsidRDefault="009A5EA1" w:rsidP="00FE7FB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A5EA1" w:rsidRDefault="009A5EA1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CE2F73">
              <w:rPr>
                <w:rFonts w:ascii="Times New Roman" w:hAnsi="Times New Roman"/>
              </w:rPr>
              <w:t>Potrafi w sposób powszechnie zrozumiały przekazywać otoczeniu informacje i opinie dotyczące prawa prasowego, autorskiego, ochrony własności intelektualnej, itp.</w:t>
            </w:r>
          </w:p>
          <w:p w:rsidR="00CE2F73" w:rsidRPr="00CE2F73" w:rsidRDefault="00CE2F73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EA1" w:rsidRPr="00CE2F73" w:rsidRDefault="009A5EA1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K1P_K02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CE2F73" w:rsidRDefault="00F764D2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Pojęcie prasy.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Prawa i obowiązki dziennikarzy. 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Organizacja działalności prasowej. 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Sprostowania.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Dobra osobiste; pojęcie i ochrona.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Zniesławienie.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Odpowiedzialność prawna.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Plagiat; ochrona własności intelektualnej, pojęcie i rodzaje utworów.</w:t>
            </w:r>
          </w:p>
          <w:p w:rsidR="00E55A6C" w:rsidRPr="00CE2F73" w:rsidRDefault="00E55A6C" w:rsidP="00E55A6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Autorskie prawa osobiste i majątkowe; ich ochrona.</w:t>
            </w:r>
          </w:p>
          <w:p w:rsidR="00F764D2" w:rsidRPr="00CE2F73" w:rsidRDefault="00E55A6C" w:rsidP="00E55A6C">
            <w:pPr>
              <w:jc w:val="both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Prawa pokrewne.</w:t>
            </w:r>
          </w:p>
        </w:tc>
      </w:tr>
      <w:tr w:rsidR="00F764D2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CE2F73" w:rsidRDefault="00F764D2" w:rsidP="00DE110F">
            <w:pPr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E2F73" w:rsidRDefault="005D4333" w:rsidP="00E55A6C">
            <w:pPr>
              <w:snapToGrid w:val="0"/>
              <w:rPr>
                <w:sz w:val="24"/>
                <w:szCs w:val="24"/>
              </w:rPr>
            </w:pP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Laboratorium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CE2F73" w:rsidRDefault="005D4333" w:rsidP="005D4333">
            <w:pPr>
              <w:pStyle w:val="Nagwek1"/>
              <w:rPr>
                <w:szCs w:val="24"/>
              </w:rPr>
            </w:pPr>
            <w:r w:rsidRPr="00CE2F73">
              <w:rPr>
                <w:szCs w:val="24"/>
              </w:rPr>
              <w:t>Projekt</w:t>
            </w:r>
          </w:p>
        </w:tc>
      </w:tr>
      <w:tr w:rsidR="005D4333" w:rsidRPr="00CE2F73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CE2F73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55A6C" w:rsidRPr="00CE2F73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I. Dobosz, Prawo prasowe, 2011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I. Dobosz, Prawo prasowe: podręcznik, 2006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M. Zaremba, Prawo prasowe: ujęcie praktyczne, 2007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J. Barta, R. Markiewicz, Prawo autorskie, 2010</w:t>
            </w:r>
          </w:p>
          <w:p w:rsidR="00E55A6C" w:rsidRPr="00CE2F73" w:rsidRDefault="00E55A6C" w:rsidP="00E67E2C">
            <w:pPr>
              <w:pStyle w:val="ListParagraph1"/>
              <w:ind w:left="0"/>
            </w:pPr>
            <w:r w:rsidRPr="00CE2F73">
              <w:t>J. Barta (red.), Prawo autorskie, 2007</w:t>
            </w:r>
          </w:p>
          <w:p w:rsidR="00CE2F73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B. </w:t>
            </w:r>
            <w:proofErr w:type="spellStart"/>
            <w:r w:rsidRPr="00CE2F73">
              <w:rPr>
                <w:sz w:val="24"/>
                <w:szCs w:val="24"/>
              </w:rPr>
              <w:t>Porzecka</w:t>
            </w:r>
            <w:proofErr w:type="spellEnd"/>
            <w:r w:rsidRPr="00CE2F73">
              <w:rPr>
                <w:sz w:val="24"/>
                <w:szCs w:val="24"/>
              </w:rPr>
              <w:t xml:space="preserve"> (red.), Prawo autorskie i prasowe, 2006</w:t>
            </w:r>
          </w:p>
        </w:tc>
      </w:tr>
      <w:tr w:rsidR="00E55A6C" w:rsidRPr="00CE2F73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55A6C" w:rsidRPr="00CE2F73" w:rsidRDefault="00E55A6C" w:rsidP="005D4333">
            <w:pPr>
              <w:rPr>
                <w:sz w:val="24"/>
                <w:szCs w:val="24"/>
              </w:rPr>
            </w:pPr>
          </w:p>
          <w:p w:rsidR="00E55A6C" w:rsidRPr="00CE2F73" w:rsidRDefault="00E55A6C" w:rsidP="005D4333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Literatura uzupełniająca</w:t>
            </w:r>
          </w:p>
          <w:p w:rsidR="00E55A6C" w:rsidRPr="00CE2F73" w:rsidRDefault="00E55A6C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W. Lis, Prawo prasowe: komentarz, 2012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B. </w:t>
            </w:r>
            <w:proofErr w:type="spellStart"/>
            <w:r w:rsidRPr="00CE2F73">
              <w:rPr>
                <w:sz w:val="24"/>
                <w:szCs w:val="24"/>
              </w:rPr>
              <w:t>Kosmus</w:t>
            </w:r>
            <w:proofErr w:type="spellEnd"/>
            <w:r w:rsidRPr="00CE2F73">
              <w:rPr>
                <w:sz w:val="24"/>
                <w:szCs w:val="24"/>
              </w:rPr>
              <w:t>, G. Kuczyński, Prawo prasowe: komentarz, 2011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E. Ferenc-Szydełko, Prawo prasowe: komentarz, 2010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J. Sobczak, Prawo prasowe: komentarz, 2008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I. Dobosz, Prawo i etyka w zawodzie dziennikarza, 2008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E. Nowińska, Wolność wypowiedzi prasowej, 2007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J. </w:t>
            </w:r>
            <w:proofErr w:type="spellStart"/>
            <w:r w:rsidRPr="00CE2F73">
              <w:rPr>
                <w:sz w:val="24"/>
                <w:szCs w:val="24"/>
              </w:rPr>
              <w:t>Sieńczyło-Chlabicz</w:t>
            </w:r>
            <w:proofErr w:type="spellEnd"/>
            <w:r w:rsidRPr="00CE2F73">
              <w:rPr>
                <w:sz w:val="24"/>
                <w:szCs w:val="24"/>
              </w:rPr>
              <w:t>, Naruszenie prywatności osób publicznych przez prasę. Analiza cywilnoprawna, 2006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P. Wasilewski, Wolność prasowej wypowiedzi satyrycznej. Studium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cywilistyczne na tle porównawczym, 2012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A. Karpowicz, Prawo autorskie i prasowe dla dziennikarzy, 1996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E. Góra, M. Kotula, Prawo autorskie i prawa pokrewne, 2001</w:t>
            </w:r>
          </w:p>
          <w:p w:rsidR="00E55A6C" w:rsidRPr="00CE2F73" w:rsidRDefault="00E55A6C" w:rsidP="00E67E2C">
            <w:pPr>
              <w:ind w:left="72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L. Małek, Cytat w świetle prawa autorskiego, 2011</w:t>
            </w:r>
          </w:p>
          <w:p w:rsidR="00CE2F73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D. Flisak, Utwór multimedialny w prawie autorskim, 2008</w:t>
            </w:r>
          </w:p>
        </w:tc>
      </w:tr>
    </w:tbl>
    <w:p w:rsidR="00F764D2" w:rsidRPr="00CE2F73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64657B" w:rsidRPr="00CE2F73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CE2F73" w:rsidRDefault="0064657B" w:rsidP="00DE110F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CE2F73" w:rsidRDefault="0064657B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CE2F73" w:rsidRDefault="00E55A6C" w:rsidP="00E67E2C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Prezentacja multimedialna, dyskusja, dydaktyczna metoda przypadków </w:t>
            </w:r>
          </w:p>
        </w:tc>
      </w:tr>
      <w:tr w:rsidR="0064657B" w:rsidRPr="00CE2F73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CE2F73" w:rsidRDefault="0064657B" w:rsidP="00DE110F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CE2F73" w:rsidRDefault="00A80FBA" w:rsidP="00DE110F">
            <w:pPr>
              <w:jc w:val="center"/>
              <w:rPr>
                <w:sz w:val="24"/>
                <w:szCs w:val="24"/>
              </w:rPr>
            </w:pPr>
            <w:r w:rsidRPr="00A80FBA">
              <w:rPr>
                <w:sz w:val="22"/>
                <w:szCs w:val="22"/>
              </w:rPr>
              <w:t>Nr efektu uczenia się/ grupy efektów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 xml:space="preserve">01, 03, 04 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02, 03</w:t>
            </w:r>
          </w:p>
        </w:tc>
      </w:tr>
      <w:tr w:rsidR="00E55A6C" w:rsidRPr="00CE2F73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Analiza podanego przykładu</w:t>
            </w:r>
          </w:p>
          <w:p w:rsidR="00E55A6C" w:rsidRPr="00CE2F73" w:rsidRDefault="00E55A6C" w:rsidP="00E67E2C">
            <w:pPr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5A6C" w:rsidRPr="00CE2F73" w:rsidRDefault="00E55A6C" w:rsidP="00E67E2C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01, 02, 03</w:t>
            </w:r>
          </w:p>
        </w:tc>
      </w:tr>
      <w:tr w:rsidR="0064657B" w:rsidRPr="00CE2F73" w:rsidTr="007B7A39">
        <w:trPr>
          <w:cantSplit/>
          <w:trHeight w:val="594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7B7A39" w:rsidRDefault="0064657B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lastRenderedPageBreak/>
              <w:t>Forma i warunki zaliczeni</w:t>
            </w:r>
            <w:r w:rsidR="007B7A39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E2F73" w:rsidRPr="007B7A39" w:rsidRDefault="00E55A6C" w:rsidP="007B7A39">
            <w:pPr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Egzamin</w:t>
            </w:r>
            <w:r w:rsidR="007B7A39">
              <w:rPr>
                <w:sz w:val="24"/>
                <w:szCs w:val="24"/>
              </w:rPr>
              <w:t>: kolokwium</w:t>
            </w:r>
          </w:p>
        </w:tc>
      </w:tr>
    </w:tbl>
    <w:p w:rsidR="00A80FBA" w:rsidRDefault="00A80FBA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80FBA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b/>
              </w:rPr>
            </w:pPr>
          </w:p>
          <w:p w:rsidR="00A80FBA" w:rsidRPr="004E4867" w:rsidRDefault="00A80FBA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A80FBA" w:rsidRPr="004E4867" w:rsidRDefault="00A80FBA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A80FBA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80FBA" w:rsidRPr="004E4867" w:rsidRDefault="00A80FBA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vMerge/>
          </w:tcPr>
          <w:p w:rsidR="00A80FBA" w:rsidRPr="004E4867" w:rsidRDefault="00A80FBA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80FBA" w:rsidRPr="004E4867" w:rsidRDefault="00A80FBA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  <w:r w:rsidRPr="00CE2F7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80FBA" w:rsidRPr="00CE2F73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80FBA" w:rsidRPr="004E4867" w:rsidRDefault="00A80FBA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</w:tcPr>
          <w:p w:rsidR="00A80FBA" w:rsidRPr="004E4867" w:rsidRDefault="00A80FBA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80FBA" w:rsidRPr="00CE2F73" w:rsidRDefault="007B7A3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A80FBA" w:rsidRPr="004E4867" w:rsidRDefault="007B7A39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80FB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80FBA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A80FBA" w:rsidP="00E6595D">
            <w:pPr>
              <w:jc w:val="center"/>
              <w:rPr>
                <w:b/>
                <w:sz w:val="24"/>
                <w:szCs w:val="24"/>
              </w:rPr>
            </w:pPr>
            <w:r w:rsidRPr="00CE2F73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A80FBA" w:rsidP="00E6595D">
            <w:pPr>
              <w:rPr>
                <w:b/>
                <w:sz w:val="24"/>
                <w:szCs w:val="24"/>
              </w:rPr>
            </w:pPr>
          </w:p>
          <w:p w:rsidR="00A80FBA" w:rsidRPr="00CE2F73" w:rsidRDefault="007B7A3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A80FBA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A80FBA" w:rsidRPr="004E4867" w:rsidRDefault="00A80FBA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80FBA" w:rsidRPr="00CE2F73" w:rsidRDefault="007B7A39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80FBA" w:rsidRPr="00CE2F73" w:rsidRDefault="00A80FBA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80FBA" w:rsidRDefault="00A80FBA" w:rsidP="00F764D2">
      <w:pPr>
        <w:rPr>
          <w:sz w:val="24"/>
          <w:szCs w:val="24"/>
        </w:rPr>
      </w:pPr>
    </w:p>
    <w:p w:rsidR="00A80FBA" w:rsidRDefault="00A80FBA" w:rsidP="00F764D2">
      <w:pPr>
        <w:rPr>
          <w:sz w:val="24"/>
          <w:szCs w:val="24"/>
        </w:rPr>
      </w:pPr>
    </w:p>
    <w:p w:rsidR="00A80FBA" w:rsidRDefault="00A80FBA" w:rsidP="00F764D2">
      <w:pPr>
        <w:rPr>
          <w:sz w:val="24"/>
          <w:szCs w:val="24"/>
        </w:rPr>
      </w:pPr>
    </w:p>
    <w:p w:rsidR="00A80FBA" w:rsidRPr="00CE2F73" w:rsidRDefault="00A80FBA" w:rsidP="00F764D2">
      <w:pPr>
        <w:rPr>
          <w:sz w:val="24"/>
          <w:szCs w:val="24"/>
        </w:rPr>
      </w:pPr>
    </w:p>
    <w:p w:rsidR="00F764D2" w:rsidRPr="00CE2F73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CE2F73" w:rsidRDefault="00F764D2" w:rsidP="00F764D2">
      <w:pPr>
        <w:rPr>
          <w:sz w:val="24"/>
          <w:szCs w:val="24"/>
        </w:rPr>
      </w:pPr>
    </w:p>
    <w:p w:rsidR="00F764D2" w:rsidRPr="00CE2F73" w:rsidRDefault="00F764D2" w:rsidP="00F764D2">
      <w:pPr>
        <w:rPr>
          <w:sz w:val="24"/>
          <w:szCs w:val="24"/>
        </w:rPr>
      </w:pPr>
    </w:p>
    <w:p w:rsidR="00AD53A7" w:rsidRPr="00CE2F73" w:rsidRDefault="00AD53A7">
      <w:pPr>
        <w:rPr>
          <w:sz w:val="24"/>
          <w:szCs w:val="24"/>
        </w:rPr>
      </w:pPr>
    </w:p>
    <w:sectPr w:rsidR="00AD53A7" w:rsidRPr="00CE2F73" w:rsidSect="007B7A39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B7C88"/>
    <w:rsid w:val="000F7F36"/>
    <w:rsid w:val="00220076"/>
    <w:rsid w:val="002830E6"/>
    <w:rsid w:val="002D0A00"/>
    <w:rsid w:val="00333843"/>
    <w:rsid w:val="00334968"/>
    <w:rsid w:val="003B54A0"/>
    <w:rsid w:val="003C0B22"/>
    <w:rsid w:val="003F531A"/>
    <w:rsid w:val="00415E69"/>
    <w:rsid w:val="00423FC5"/>
    <w:rsid w:val="00454F06"/>
    <w:rsid w:val="004D255C"/>
    <w:rsid w:val="005D4333"/>
    <w:rsid w:val="00643C83"/>
    <w:rsid w:val="0064657B"/>
    <w:rsid w:val="0066591F"/>
    <w:rsid w:val="006C7F90"/>
    <w:rsid w:val="00715953"/>
    <w:rsid w:val="0076140F"/>
    <w:rsid w:val="007B7A39"/>
    <w:rsid w:val="0086215D"/>
    <w:rsid w:val="009759A3"/>
    <w:rsid w:val="009A5EA1"/>
    <w:rsid w:val="00A168DC"/>
    <w:rsid w:val="00A80FBA"/>
    <w:rsid w:val="00AC0832"/>
    <w:rsid w:val="00AD53A7"/>
    <w:rsid w:val="00B17E21"/>
    <w:rsid w:val="00B47283"/>
    <w:rsid w:val="00B50FD5"/>
    <w:rsid w:val="00B523B9"/>
    <w:rsid w:val="00BB3F93"/>
    <w:rsid w:val="00BE44E9"/>
    <w:rsid w:val="00CE2F73"/>
    <w:rsid w:val="00DD04E1"/>
    <w:rsid w:val="00E11443"/>
    <w:rsid w:val="00E55A6C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10</cp:revision>
  <dcterms:created xsi:type="dcterms:W3CDTF">2019-05-08T05:17:00Z</dcterms:created>
  <dcterms:modified xsi:type="dcterms:W3CDTF">2019-06-23T21:14:00Z</dcterms:modified>
</cp:coreProperties>
</file>